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49" w:rsidRPr="00640549" w:rsidRDefault="00640549" w:rsidP="00640549">
      <w:pPr>
        <w:bidi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</w:rPr>
      </w:pPr>
      <w:bookmarkStart w:id="0" w:name="_GoBack"/>
      <w:r w:rsidRPr="00640549"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  <w:t>بررسی اثرات پیش دیابت/از پیش دیابت تا بیماری‌های قلبی، عروقی و مرگ و میر</w:t>
      </w:r>
    </w:p>
    <w:p w:rsidR="00640549" w:rsidRPr="00640549" w:rsidRDefault="00640549" w:rsidP="0064054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640549" w:rsidRPr="00640549" w:rsidRDefault="00640549" w:rsidP="0064054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 xml:space="preserve">مرکز بیماری‌های متابولیک پژوهشکده علوم غدد درون ریز و متابولیسم در بستر </w:t>
      </w:r>
      <w:r w:rsidRPr="00640549">
        <w:rPr>
          <w:rFonts w:ascii="Times New Roman" w:eastAsia="Times New Roman" w:hAnsi="Times New Roman" w:cs="B Nazanin"/>
          <w:sz w:val="24"/>
          <w:szCs w:val="24"/>
        </w:rPr>
        <w:t>"</w:t>
      </w: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>مطالعه قند و لیپید تهران" و در راستای بررسی پیامدهای بیماری‌های غیرواگیر به بررسی تأثیرات وضعیت پیش دیابت طی سالیان بر مردان و زنان پرداخت</w:t>
      </w:r>
      <w:r w:rsidRPr="00640549">
        <w:rPr>
          <w:rFonts w:ascii="Times New Roman" w:eastAsia="Times New Roman" w:hAnsi="Times New Roman" w:cs="B Nazanin"/>
          <w:sz w:val="24"/>
          <w:szCs w:val="24"/>
        </w:rPr>
        <w:t xml:space="preserve">. </w:t>
      </w:r>
    </w:p>
    <w:p w:rsidR="00640549" w:rsidRPr="00640549" w:rsidRDefault="00640549" w:rsidP="0064054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405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به گزارش ایسنا،</w:t>
      </w: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 xml:space="preserve"> حالت "پیش دیابت" به وضعیتی اطلاق می‌شود که فرد قندخون طبیعی ندارد ولی در عین حال مبتلا به دیابت هم نیست، به این مفهوم که قند خون ناشتای فرد بین </w:t>
      </w:r>
      <w:r w:rsidRPr="0064054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۱۰۰</w:t>
      </w: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 xml:space="preserve"> تا </w:t>
      </w:r>
      <w:r w:rsidRPr="0064054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۱۲۶</w:t>
      </w: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 xml:space="preserve"> است</w:t>
      </w:r>
      <w:r w:rsidRPr="00640549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40549" w:rsidRPr="00640549" w:rsidRDefault="00640549" w:rsidP="0064054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>مرکز بیماری‌های متابولیک پژوهشکده علوم غدد درون ریز و متابولیسم در بستر مطالعه قند و لیپید تهران و در راستای بررسی پیامدهای بیماری‌های غیر واگیر به بررسی تأثیرات وضعیت پیش دیابت طی سالیان بر مردان و زنان پرداخت و بر حسب این بررسی نشان داده شد که پیش دیابت در زنان و مردان اثرات متفاوتی دارد</w:t>
      </w:r>
      <w:r w:rsidRPr="00640549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40549" w:rsidRPr="00640549" w:rsidRDefault="00640549" w:rsidP="0064054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>دکتر فرزاد حدائق، رئیس مرکز تحقیقات بیماری‌های متابولیک در این زمینه اظهار کرد: قند ناشتای مختل در خانم‌ها باعث افزایش خطر بیماری فشار خون می‌شود</w:t>
      </w:r>
      <w:r w:rsidRPr="00640549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40549" w:rsidRPr="00640549" w:rsidRDefault="00640549" w:rsidP="0064054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>مجری این طرح پژوهشی در عین حال متذکر شد: این پدیده در مردان افزایش احتمالی ابتلاء به بیماری مزمن کلیوی و سکته‌های مغزی را در پی دارد</w:t>
      </w:r>
      <w:r w:rsidRPr="00640549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40549" w:rsidRPr="00640549" w:rsidRDefault="00640549" w:rsidP="0064054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 xml:space="preserve">وی همچنین به بالاتر بودن خطر بروز بیماری عروقی قلبی در زنان مبتلا به اختلال قندخون دو ساعته اشاره کرد و یادآور شد: اختلال قند خون دوساعته عبارتست از میزان قند خون بین </w:t>
      </w:r>
      <w:r w:rsidRPr="0064054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۱۴۰</w:t>
      </w: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 xml:space="preserve"> تا </w:t>
      </w:r>
      <w:r w:rsidRPr="00640549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۱۹۹</w:t>
      </w: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>، دو ساعت پس از تست تحمل گلوکز</w:t>
      </w:r>
      <w:r w:rsidRPr="00640549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40549" w:rsidRPr="00640549" w:rsidRDefault="00640549" w:rsidP="0064054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640549">
        <w:rPr>
          <w:rFonts w:ascii="Times New Roman" w:eastAsia="Times New Roman" w:hAnsi="Times New Roman" w:cs="B Nazanin"/>
          <w:sz w:val="24"/>
          <w:szCs w:val="24"/>
          <w:rtl/>
        </w:rPr>
        <w:t>به گزارش روابط عمومی پژوهشکده علوم غدد درون ریز و متابولیسم، این استاد دانشگاه به عنوان نتیجه حاصل از این پژوهش گفت: در نظر گرفتن این تفاوت‌ها می‌تواند موجب افزایش کارایی در برخورد بالینی با افراد پیش دیابتی و نیز طراحی برنامه‌های غربالگری شود</w:t>
      </w:r>
      <w:r w:rsidRPr="00640549">
        <w:rPr>
          <w:rFonts w:ascii="Times New Roman" w:eastAsia="Times New Roman" w:hAnsi="Times New Roman" w:cs="B Nazanin"/>
          <w:sz w:val="24"/>
          <w:szCs w:val="24"/>
        </w:rPr>
        <w:t>.</w:t>
      </w:r>
    </w:p>
    <w:bookmarkEnd w:id="0"/>
    <w:p w:rsidR="004118F3" w:rsidRDefault="004118F3"/>
    <w:sectPr w:rsidR="0041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9"/>
    <w:rsid w:val="004118F3"/>
    <w:rsid w:val="00640549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AEBFB-8DEA-43CC-B881-F30A6490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2</cp:revision>
  <dcterms:created xsi:type="dcterms:W3CDTF">2019-10-01T07:15:00Z</dcterms:created>
  <dcterms:modified xsi:type="dcterms:W3CDTF">2019-10-01T07:15:00Z</dcterms:modified>
</cp:coreProperties>
</file>